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4"/>
        <w:gridCol w:w="26"/>
        <w:gridCol w:w="5360"/>
      </w:tblGrid>
      <w:tr w:rsidR="00A35B0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4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jc w:val="center"/>
            </w:pPr>
            <w:bookmarkStart w:id="0" w:name="_GoBack"/>
            <w:bookmarkEnd w:id="0"/>
            <w:r>
              <w:t>Министерство здравоохранения и социального</w:t>
            </w:r>
            <w:r>
              <w:br/>
              <w:t>развития Российской Федерации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ind w:left="1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  <w:r>
              <w:rPr>
                <w:sz w:val="16"/>
                <w:szCs w:val="16"/>
              </w:rPr>
              <w:br/>
              <w:t xml:space="preserve">к Приказу </w:t>
            </w:r>
            <w:proofErr w:type="spellStart"/>
            <w:r>
              <w:rPr>
                <w:sz w:val="16"/>
                <w:szCs w:val="16"/>
              </w:rPr>
              <w:t>Минздравсоцразвития</w:t>
            </w:r>
            <w:proofErr w:type="spellEnd"/>
            <w:r>
              <w:rPr>
                <w:sz w:val="16"/>
                <w:szCs w:val="16"/>
              </w:rPr>
              <w:t xml:space="preserve"> РФ от 22.11.2004 № 256</w:t>
            </w:r>
          </w:p>
          <w:p w:rsidR="00A35B0B" w:rsidRDefault="00A35B0B">
            <w:pPr>
              <w:spacing w:before="60"/>
              <w:ind w:left="13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 ред. Приказов </w:t>
            </w:r>
            <w:proofErr w:type="spellStart"/>
            <w:r>
              <w:rPr>
                <w:sz w:val="14"/>
                <w:szCs w:val="14"/>
              </w:rPr>
              <w:t>Минздравсоцразвития</w:t>
            </w:r>
            <w:proofErr w:type="spellEnd"/>
            <w:r>
              <w:rPr>
                <w:sz w:val="14"/>
                <w:szCs w:val="14"/>
              </w:rPr>
              <w:t xml:space="preserve"> РФ от 24.12.2007 № 794, от 23.07.2010 № 545н)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left="2240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лечебно-профилактического учреждения)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left="2240"/>
              <w:jc w:val="right"/>
            </w:pPr>
            <w:r>
              <w:t>Медицинская документация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Форма № 070/у-04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5360" w:type="dxa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B0B" w:rsidRDefault="00A35B0B">
            <w:r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</w:tbl>
    <w:p w:rsidR="00A35B0B" w:rsidRDefault="00A35B0B">
      <w:pPr>
        <w:spacing w:before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Справка для получения путевки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39"/>
        <w:gridCol w:w="283"/>
        <w:gridCol w:w="1843"/>
        <w:gridCol w:w="425"/>
        <w:gridCol w:w="425"/>
        <w:gridCol w:w="1171"/>
        <w:gridCol w:w="1134"/>
      </w:tblGrid>
      <w:tr w:rsidR="00A35B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  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B0B" w:rsidRDefault="00A35B0B">
      <w:pPr>
        <w:spacing w:before="20" w:after="20"/>
        <w:ind w:firstLine="936"/>
        <w:rPr>
          <w:sz w:val="16"/>
          <w:szCs w:val="16"/>
        </w:rPr>
      </w:pPr>
      <w:r>
        <w:rPr>
          <w:sz w:val="16"/>
          <w:szCs w:val="16"/>
        </w:rPr>
        <w:t>Настоящая справка не заменяет санаторно-курортной карты и не дает права поступления в санаторий или на амбулаторно-курортное лечение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283"/>
        <w:gridCol w:w="425"/>
        <w:gridCol w:w="426"/>
        <w:gridCol w:w="283"/>
        <w:gridCol w:w="284"/>
        <w:gridCol w:w="283"/>
        <w:gridCol w:w="227"/>
        <w:gridCol w:w="57"/>
        <w:gridCol w:w="141"/>
        <w:gridCol w:w="142"/>
        <w:gridCol w:w="142"/>
        <w:gridCol w:w="142"/>
        <w:gridCol w:w="425"/>
        <w:gridCol w:w="283"/>
        <w:gridCol w:w="86"/>
        <w:gridCol w:w="56"/>
        <w:gridCol w:w="142"/>
        <w:gridCol w:w="115"/>
        <w:gridCol w:w="27"/>
        <w:gridCol w:w="84"/>
        <w:gridCol w:w="58"/>
        <w:gridCol w:w="169"/>
        <w:gridCol w:w="115"/>
        <w:gridCol w:w="55"/>
        <w:gridCol w:w="229"/>
        <w:gridCol w:w="168"/>
        <w:gridCol w:w="116"/>
        <w:gridCol w:w="284"/>
        <w:gridCol w:w="284"/>
        <w:gridCol w:w="113"/>
        <w:gridCol w:w="171"/>
        <w:gridCol w:w="226"/>
        <w:gridCol w:w="58"/>
        <w:gridCol w:w="284"/>
        <w:gridCol w:w="55"/>
        <w:gridCol w:w="229"/>
        <w:gridCol w:w="54"/>
        <w:gridCol w:w="114"/>
        <w:gridCol w:w="116"/>
        <w:gridCol w:w="284"/>
        <w:gridCol w:w="227"/>
        <w:gridCol w:w="57"/>
        <w:gridCol w:w="113"/>
        <w:gridCol w:w="171"/>
        <w:gridCol w:w="226"/>
        <w:gridCol w:w="58"/>
        <w:gridCol w:w="134"/>
        <w:gridCol w:w="150"/>
        <w:gridCol w:w="55"/>
        <w:gridCol w:w="79"/>
        <w:gridCol w:w="150"/>
        <w:gridCol w:w="133"/>
        <w:gridCol w:w="35"/>
        <w:gridCol w:w="116"/>
        <w:gridCol w:w="284"/>
        <w:gridCol w:w="10"/>
      </w:tblGrid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1. Выдана</w:t>
            </w:r>
          </w:p>
        </w:tc>
        <w:tc>
          <w:tcPr>
            <w:tcW w:w="2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24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24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полностью</w:t>
            </w:r>
          </w:p>
        </w:tc>
        <w:tc>
          <w:tcPr>
            <w:tcW w:w="24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(отчество)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0B" w:rsidRDefault="00A35B0B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0B" w:rsidRDefault="00A35B0B">
            <w:pPr>
              <w:rPr>
                <w:sz w:val="4"/>
                <w:szCs w:val="4"/>
              </w:rPr>
            </w:pPr>
            <w:r>
              <w:t>2.1. Мужской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0B" w:rsidRDefault="00A35B0B">
            <w:pPr>
              <w:jc w:val="center"/>
              <w:rPr>
                <w:sz w:val="4"/>
                <w:szCs w:val="4"/>
              </w:rPr>
            </w:pPr>
            <w:r>
              <w:t>2.2. Женский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0B" w:rsidRDefault="00A35B0B">
            <w:pPr>
              <w:jc w:val="center"/>
              <w:rPr>
                <w:sz w:val="4"/>
                <w:szCs w:val="4"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  <w:trHeight w:val="80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/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96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21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(отметить </w:t>
            </w:r>
            <w:proofErr w:type="gramStart"/>
            <w:r>
              <w:rPr>
                <w:sz w:val="16"/>
                <w:szCs w:val="16"/>
              </w:rPr>
              <w:t>нужное</w:t>
            </w:r>
            <w:proofErr w:type="gramEnd"/>
            <w:r>
              <w:rPr>
                <w:sz w:val="16"/>
                <w:szCs w:val="16"/>
              </w:rPr>
              <w:t xml:space="preserve"> символом “ </w:t>
            </w:r>
            <w:r>
              <w:rPr>
                <w:rFonts w:ascii="Courier New" w:hAnsi="Courier New" w:cs="Courier New"/>
                <w:sz w:val="16"/>
                <w:szCs w:val="16"/>
              </w:rPr>
              <w:sym w:font="Monotype Sorts" w:char="F033"/>
            </w:r>
            <w:r>
              <w:rPr>
                <w:sz w:val="16"/>
                <w:szCs w:val="16"/>
              </w:rPr>
              <w:t>”)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4. Адрес</w:t>
            </w:r>
          </w:p>
        </w:tc>
        <w:tc>
          <w:tcPr>
            <w:tcW w:w="921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постоянного места проживания, телефон)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53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53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00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35B0B" w:rsidRDefault="00A35B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только для граждан – получателей социальных услуг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6. Регион проживания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52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ind w:left="3090"/>
              <w:rPr>
                <w:b/>
                <w:bCs/>
              </w:rPr>
            </w:pPr>
            <w:r>
              <w:rPr>
                <w:b/>
                <w:bCs/>
              </w:rPr>
              <w:t>7. Ближайший регион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1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/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см. на обороте)</w:t>
            </w:r>
          </w:p>
        </w:tc>
        <w:tc>
          <w:tcPr>
            <w:tcW w:w="680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ind w:firstLine="1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субъекта РФ, только в случае проживания вблизи границы субъектов)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006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0"/>
                <w:szCs w:val="10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00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538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/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см. на обороте)</w:t>
            </w:r>
          </w:p>
        </w:tc>
        <w:tc>
          <w:tcPr>
            <w:tcW w:w="595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см. на обороте)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00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666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/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08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13. Сопровождение </w:t>
            </w:r>
            <w:r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2"/>
                <w:szCs w:val="2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0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2"/>
                <w:szCs w:val="2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ind w:firstLine="4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(отметить символом “ </w:t>
            </w:r>
            <w:r>
              <w:rPr>
                <w:rFonts w:ascii="Courier New" w:hAnsi="Courier New" w:cs="Courier New"/>
                <w:sz w:val="16"/>
                <w:szCs w:val="16"/>
              </w:rPr>
              <w:sym w:font="Monotype Sorts" w:char="F033"/>
            </w:r>
            <w:r>
              <w:rPr>
                <w:sz w:val="16"/>
                <w:szCs w:val="16"/>
              </w:rPr>
              <w:t>” при необходимости сопровождения)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006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ind w:left="312" w:hanging="312"/>
              <w:rPr>
                <w:b/>
                <w:bCs/>
              </w:rPr>
            </w:pPr>
            <w:r>
              <w:rPr>
                <w:b/>
                <w:bCs/>
              </w:rPr>
              <w:t>11. Документ, удостоверяющий право на</w:t>
            </w:r>
            <w:r>
              <w:rPr>
                <w:b/>
                <w:bCs/>
              </w:rPr>
              <w:br/>
              <w:t>получение набора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  <w:trHeight w:val="300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A35B0B" w:rsidRDefault="00A35B0B">
            <w:pPr>
              <w:ind w:firstLine="312"/>
              <w:rPr>
                <w:b/>
                <w:bCs/>
              </w:rPr>
            </w:pPr>
            <w:r>
              <w:rPr>
                <w:b/>
                <w:bCs/>
              </w:rPr>
              <w:t>социальных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  <w: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  <w: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0"/>
                <w:szCs w:val="10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12. СНИЛС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14. № истории болезни или амбулаторной карты</w:t>
            </w:r>
          </w:p>
        </w:tc>
        <w:tc>
          <w:tcPr>
            <w:tcW w:w="552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</w:tbl>
    <w:p w:rsidR="00A35B0B" w:rsidRDefault="00A35B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3827"/>
        <w:gridCol w:w="284"/>
        <w:gridCol w:w="284"/>
        <w:gridCol w:w="284"/>
        <w:gridCol w:w="284"/>
        <w:gridCol w:w="284"/>
        <w:gridCol w:w="3966"/>
      </w:tblGrid>
      <w:tr w:rsidR="00A35B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15. Диагноз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Коды МКБ-10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3966" w:type="dxa"/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114"/>
            </w:pPr>
            <w:r>
              <w:t>15.1.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r>
              <w:t>Заболевание, для лечения которого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851"/>
            </w:pPr>
            <w:r>
              <w:t>направляется в санаторий</w:t>
            </w:r>
          </w:p>
        </w:tc>
      </w:tr>
    </w:tbl>
    <w:p w:rsidR="00A35B0B" w:rsidRDefault="00A35B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7229"/>
        <w:gridCol w:w="284"/>
        <w:gridCol w:w="1700"/>
      </w:tblGrid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114"/>
            </w:pPr>
            <w:r>
              <w:t>15.1.1.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r>
              <w:t>Связано с заболеваниями или последствиями травм спинного и головного мозга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0B" w:rsidRDefault="00A35B0B">
            <w:pPr>
              <w:ind w:firstLine="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(отметить символом “ </w:t>
            </w:r>
            <w:r>
              <w:rPr>
                <w:rFonts w:ascii="Courier New" w:hAnsi="Courier New" w:cs="Courier New"/>
                <w:sz w:val="16"/>
                <w:szCs w:val="16"/>
              </w:rPr>
              <w:sym w:font="Monotype Sorts" w:char="F033"/>
            </w:r>
            <w:r>
              <w:rPr>
                <w:sz w:val="16"/>
                <w:szCs w:val="16"/>
              </w:rPr>
              <w:t>”, если гражданин является больным с заболеваниями и последствиями травм спинного и головного мозга)</w:t>
            </w:r>
          </w:p>
        </w:tc>
      </w:tr>
    </w:tbl>
    <w:p w:rsidR="00A35B0B" w:rsidRDefault="00A35B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3827"/>
        <w:gridCol w:w="284"/>
        <w:gridCol w:w="284"/>
        <w:gridCol w:w="284"/>
        <w:gridCol w:w="284"/>
        <w:gridCol w:w="284"/>
        <w:gridCol w:w="3966"/>
      </w:tblGrid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3966" w:type="dxa"/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114"/>
            </w:pPr>
            <w:r>
              <w:t>15.2.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r>
              <w:t xml:space="preserve">Основное заболевание или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left="851"/>
            </w:pPr>
            <w:r>
              <w:t>заболевание, являющееся</w:t>
            </w:r>
            <w:r>
              <w:br/>
              <w:t>причиной инвалидности</w:t>
            </w:r>
          </w:p>
        </w:tc>
      </w:tr>
    </w:tbl>
    <w:p w:rsidR="00A35B0B" w:rsidRDefault="00A35B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3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5B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114"/>
            </w:pPr>
            <w:r>
              <w:t>15.3.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r>
              <w:t>Сопутствующие заболевания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</w:tbl>
    <w:p w:rsidR="00A35B0B" w:rsidRDefault="00A35B0B">
      <w:pPr>
        <w:spacing w:before="4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Дополнительная информация о формах, стадиях, характере течения заболеваний, влияющая на выбор места и сезона для прохождения профильного лечения</w:t>
      </w:r>
    </w:p>
    <w:p w:rsidR="00A35B0B" w:rsidRDefault="00A35B0B">
      <w:pPr>
        <w:ind w:left="709"/>
        <w:rPr>
          <w:sz w:val="16"/>
          <w:szCs w:val="16"/>
        </w:rPr>
      </w:pPr>
    </w:p>
    <w:p w:rsidR="00A35B0B" w:rsidRDefault="00A35B0B">
      <w:pPr>
        <w:pBdr>
          <w:top w:val="single" w:sz="4" w:space="1" w:color="auto"/>
        </w:pBdr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197"/>
        <w:gridCol w:w="212"/>
        <w:gridCol w:w="1843"/>
        <w:gridCol w:w="992"/>
      </w:tblGrid>
      <w:tr w:rsidR="00A35B0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ind w:left="57"/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Общие противопоказания, исключающие направление на санаторно-курортное лечение, отсутствуют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B0B" w:rsidRDefault="00A35B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 Лечащий врач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1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/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/>
        </w:tc>
      </w:tr>
    </w:tbl>
    <w:p w:rsidR="00A35B0B" w:rsidRDefault="00A35B0B">
      <w:pPr>
        <w:ind w:firstLine="851"/>
        <w:rPr>
          <w:b/>
          <w:bCs/>
        </w:rPr>
      </w:pPr>
      <w:r>
        <w:rPr>
          <w:b/>
          <w:bCs/>
        </w:rPr>
        <w:t>17. Рекомендуемое лечение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27"/>
        <w:gridCol w:w="3175"/>
        <w:gridCol w:w="227"/>
      </w:tblGrid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B0B" w:rsidRDefault="00A35B0B">
            <w:pPr>
              <w:ind w:firstLine="114"/>
              <w:rPr>
                <w:b/>
                <w:bCs/>
              </w:rPr>
            </w:pPr>
            <w:r>
              <w:t xml:space="preserve">17.1. </w:t>
            </w:r>
            <w:r>
              <w:rPr>
                <w:b/>
                <w:bCs/>
              </w:rPr>
              <w:t>Санаторно-курортное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t xml:space="preserve">17.2. </w:t>
            </w:r>
            <w:r>
              <w:rPr>
                <w:b/>
                <w:bCs/>
              </w:rPr>
              <w:t>Амбулаторно-курортное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</w:tbl>
    <w:p w:rsidR="00A35B0B" w:rsidRDefault="00A35B0B">
      <w:pPr>
        <w:ind w:firstLine="1418"/>
        <w:rPr>
          <w:sz w:val="16"/>
          <w:szCs w:val="16"/>
        </w:rPr>
      </w:pPr>
      <w:r>
        <w:rPr>
          <w:sz w:val="16"/>
          <w:szCs w:val="16"/>
        </w:rPr>
        <w:t xml:space="preserve">(отметить “ </w:t>
      </w:r>
      <w:r>
        <w:rPr>
          <w:rFonts w:ascii="Courier New" w:hAnsi="Courier New" w:cs="Courier New"/>
          <w:sz w:val="16"/>
          <w:szCs w:val="16"/>
        </w:rPr>
        <w:sym w:font="Monotype Sorts" w:char="F033"/>
      </w:r>
      <w:r>
        <w:rPr>
          <w:sz w:val="16"/>
          <w:szCs w:val="16"/>
        </w:rPr>
        <w:t>” рекомендуемый вид лечения)</w:t>
      </w:r>
    </w:p>
    <w:tbl>
      <w:tblPr>
        <w:tblW w:w="0" w:type="auto"/>
        <w:tblInd w:w="8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35"/>
        <w:gridCol w:w="227"/>
        <w:gridCol w:w="2891"/>
      </w:tblGrid>
      <w:tr w:rsidR="00A35B0B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5B0B" w:rsidRDefault="00A35B0B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18. Предпочтительное место лечения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369"/>
              <w:rPr>
                <w:b/>
                <w:bCs/>
              </w:rPr>
            </w:pPr>
            <w:r>
              <w:rPr>
                <w:b/>
                <w:bCs/>
              </w:rPr>
              <w:t>Местный санаторий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369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(отметить “ </w:t>
            </w:r>
            <w:r>
              <w:rPr>
                <w:rFonts w:ascii="Courier New" w:hAnsi="Courier New" w:cs="Courier New"/>
                <w:sz w:val="16"/>
                <w:szCs w:val="16"/>
              </w:rPr>
              <w:sym w:font="Monotype Sorts" w:char="F033"/>
            </w:r>
            <w:r>
              <w:rPr>
                <w:sz w:val="16"/>
                <w:szCs w:val="16"/>
              </w:rPr>
              <w:t>”, если предпочтительно лечение в местном санатории)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5B0B" w:rsidRDefault="00A35B0B">
            <w:pPr>
              <w:ind w:firstLine="369"/>
              <w:rPr>
                <w:b/>
                <w:bCs/>
              </w:rPr>
            </w:pPr>
            <w:r>
              <w:rPr>
                <w:b/>
                <w:bCs/>
              </w:rPr>
              <w:t>курор</w:t>
            </w:r>
            <w:proofErr w:type="gramStart"/>
            <w:r>
              <w:rPr>
                <w:b/>
                <w:bCs/>
              </w:rPr>
              <w:t>т(</w:t>
            </w:r>
            <w:proofErr w:type="gramEnd"/>
            <w:r>
              <w:rPr>
                <w:b/>
                <w:bCs/>
              </w:rPr>
              <w:t>ы):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(необязательно для заполнения)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A35B0B" w:rsidRDefault="00A35B0B">
      <w:pPr>
        <w:rPr>
          <w:sz w:val="6"/>
          <w:szCs w:val="6"/>
        </w:rPr>
      </w:pPr>
    </w:p>
    <w:tbl>
      <w:tblPr>
        <w:tblW w:w="0" w:type="auto"/>
        <w:tblInd w:w="8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418"/>
        <w:gridCol w:w="283"/>
        <w:gridCol w:w="709"/>
        <w:gridCol w:w="227"/>
        <w:gridCol w:w="1474"/>
        <w:gridCol w:w="227"/>
        <w:gridCol w:w="198"/>
        <w:gridCol w:w="1134"/>
        <w:gridCol w:w="227"/>
        <w:gridCol w:w="340"/>
        <w:gridCol w:w="992"/>
        <w:gridCol w:w="227"/>
        <w:gridCol w:w="334"/>
        <w:gridCol w:w="6"/>
      </w:tblGrid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t>19. Рекомендуемые сезоны лечения: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</w:pPr>
            <w:r>
              <w:t>Зима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</w:pPr>
            <w:r>
              <w:t>Весна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</w:pPr>
            <w:r>
              <w:t>Лето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</w:pPr>
            <w:r>
              <w:t>Осень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16"/>
                <w:szCs w:val="16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  <w:tc>
          <w:tcPr>
            <w:tcW w:w="6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rPr>
                <w:sz w:val="4"/>
                <w:szCs w:val="4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(необязательно для заполнения)</w:t>
            </w:r>
          </w:p>
        </w:tc>
        <w:tc>
          <w:tcPr>
            <w:tcW w:w="63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(отметить символом “ </w:t>
            </w:r>
            <w:r>
              <w:rPr>
                <w:rFonts w:ascii="Courier New" w:hAnsi="Courier New" w:cs="Courier New"/>
                <w:sz w:val="16"/>
                <w:szCs w:val="16"/>
              </w:rPr>
              <w:sym w:font="Monotype Sorts" w:char="F033"/>
            </w:r>
            <w:r>
              <w:rPr>
                <w:sz w:val="16"/>
                <w:szCs w:val="16"/>
              </w:rPr>
              <w:t>” те сезоны, в которые рекомендовано лечение)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20. Лечащий врач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Заведующий отделением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B0B" w:rsidRDefault="00A35B0B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или председатель ВК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0B" w:rsidRDefault="00A3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B0B" w:rsidRDefault="00A35B0B"/>
        </w:tc>
      </w:tr>
    </w:tbl>
    <w:p w:rsidR="00A35B0B" w:rsidRDefault="00A35B0B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99"/>
        <w:gridCol w:w="630"/>
        <w:gridCol w:w="4677"/>
      </w:tblGrid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99" w:type="dxa"/>
            <w:shd w:val="pct15" w:color="auto" w:fill="FFFFFF"/>
          </w:tcPr>
          <w:p w:rsidR="00A35B0B" w:rsidRPr="00113C13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</w:t>
            </w:r>
            <w:r>
              <w:rPr>
                <w:b/>
                <w:bCs/>
                <w:sz w:val="18"/>
                <w:szCs w:val="18"/>
              </w:rPr>
              <w:br/>
              <w:t>климатов в месте проживания</w:t>
            </w:r>
          </w:p>
        </w:tc>
        <w:tc>
          <w:tcPr>
            <w:tcW w:w="630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7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</w:t>
            </w:r>
            <w:r>
              <w:rPr>
                <w:b/>
                <w:bCs/>
                <w:sz w:val="18"/>
                <w:szCs w:val="18"/>
              </w:rPr>
              <w:br/>
              <w:t>климатических факторов в месте проживания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Континентальный</w:t>
            </w:r>
            <w:proofErr w:type="gramEnd"/>
            <w:r>
              <w:rPr>
                <w:sz w:val="18"/>
                <w:szCs w:val="18"/>
              </w:rPr>
              <w:t xml:space="preserve"> умеренных широт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Муссонный</w:t>
            </w:r>
            <w:proofErr w:type="gramEnd"/>
            <w:r>
              <w:rPr>
                <w:sz w:val="18"/>
                <w:szCs w:val="18"/>
              </w:rPr>
              <w:t xml:space="preserve"> умеренных широт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Переходный </w:t>
            </w:r>
            <w:proofErr w:type="gramStart"/>
            <w:r>
              <w:rPr>
                <w:sz w:val="18"/>
                <w:szCs w:val="18"/>
              </w:rPr>
              <w:t>морской-континентальный</w:t>
            </w:r>
            <w:proofErr w:type="gramEnd"/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9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630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7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A35B0B" w:rsidRDefault="00A35B0B">
      <w:pPr>
        <w:spacing w:before="60" w:after="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Код субъектов Российской Федерации (субъект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567"/>
        <w:gridCol w:w="2126"/>
        <w:gridCol w:w="567"/>
        <w:gridCol w:w="3685"/>
      </w:tblGrid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89" w:type="dxa"/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 РФ</w:t>
            </w:r>
          </w:p>
        </w:tc>
        <w:tc>
          <w:tcPr>
            <w:tcW w:w="567" w:type="dxa"/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126" w:type="dxa"/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 РФ</w:t>
            </w:r>
          </w:p>
        </w:tc>
        <w:tc>
          <w:tcPr>
            <w:tcW w:w="567" w:type="dxa"/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685" w:type="dxa"/>
            <w:shd w:val="pct15" w:color="auto" w:fill="FFFFFF"/>
            <w:vAlign w:val="bottom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 РФ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Карачаево-Черкессия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– Алания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Забайкайльский</w:t>
            </w:r>
            <w:proofErr w:type="spellEnd"/>
            <w:r>
              <w:rPr>
                <w:sz w:val="18"/>
                <w:szCs w:val="18"/>
              </w:rPr>
              <w:t xml:space="preserve"> край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(авт.) область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89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</w:tbl>
    <w:p w:rsidR="00A35B0B" w:rsidRDefault="00A35B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48"/>
        <w:gridCol w:w="567"/>
        <w:gridCol w:w="4820"/>
      </w:tblGrid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48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</w:t>
            </w:r>
            <w:r>
              <w:rPr>
                <w:b/>
                <w:bCs/>
                <w:sz w:val="18"/>
                <w:szCs w:val="18"/>
              </w:rPr>
              <w:br/>
              <w:t>на получение набора социальных услуг</w:t>
            </w:r>
          </w:p>
        </w:tc>
        <w:tc>
          <w:tcPr>
            <w:tcW w:w="567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20" w:type="dxa"/>
            <w:shd w:val="pct15" w:color="auto" w:fill="FFFFFF"/>
          </w:tcPr>
          <w:p w:rsidR="00A35B0B" w:rsidRDefault="00A35B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</w:t>
            </w:r>
            <w:r>
              <w:rPr>
                <w:b/>
                <w:bCs/>
                <w:sz w:val="18"/>
                <w:szCs w:val="18"/>
              </w:rPr>
              <w:br/>
              <w:t>на получение набора социальных услуг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848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67" w:type="dxa"/>
            <w:vMerge w:val="restart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экипажей судов транспортного флота, интернированных в начале ВОВ в портах других государств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848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(ВОВ)</w:t>
            </w:r>
          </w:p>
        </w:tc>
        <w:tc>
          <w:tcPr>
            <w:tcW w:w="567" w:type="dxa"/>
            <w:vMerge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848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67" w:type="dxa"/>
            <w:vMerge/>
            <w:vAlign w:val="bottom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848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7" w:type="dxa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820" w:type="dxa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848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67" w:type="dxa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820" w:type="dxa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A35B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848" w:type="dxa"/>
            <w:vAlign w:val="bottom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ПВО,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дорог, а также члены</w:t>
            </w:r>
          </w:p>
        </w:tc>
        <w:tc>
          <w:tcPr>
            <w:tcW w:w="567" w:type="dxa"/>
          </w:tcPr>
          <w:p w:rsidR="00A35B0B" w:rsidRDefault="00A35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820" w:type="dxa"/>
          </w:tcPr>
          <w:p w:rsidR="00A35B0B" w:rsidRDefault="00A35B0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A35B0B" w:rsidRDefault="00A35B0B"/>
    <w:sectPr w:rsidR="00A35B0B">
      <w:headerReference w:type="default" r:id="rId7"/>
      <w:footerReference w:type="default" r:id="rId8"/>
      <w:pgSz w:w="11906" w:h="16838"/>
      <w:pgMar w:top="567" w:right="567" w:bottom="454" w:left="567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D4" w:rsidRDefault="007321D4">
      <w:r>
        <w:separator/>
      </w:r>
    </w:p>
  </w:endnote>
  <w:endnote w:type="continuationSeparator" w:id="0">
    <w:p w:rsidR="007321D4" w:rsidRDefault="0073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13" w:rsidRPr="00113C13" w:rsidRDefault="00113C13" w:rsidP="00113C13">
    <w:pPr>
      <w:pStyle w:val="a5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D4" w:rsidRDefault="007321D4">
      <w:r>
        <w:separator/>
      </w:r>
    </w:p>
  </w:footnote>
  <w:footnote w:type="continuationSeparator" w:id="0">
    <w:p w:rsidR="007321D4" w:rsidRDefault="007321D4">
      <w:r>
        <w:continuationSeparator/>
      </w:r>
    </w:p>
  </w:footnote>
  <w:footnote w:id="1">
    <w:p w:rsidR="00000000" w:rsidRDefault="00A35B0B">
      <w:pPr>
        <w:pStyle w:val="a7"/>
        <w:tabs>
          <w:tab w:val="right" w:pos="-2268"/>
          <w:tab w:val="right" w:pos="-2127"/>
        </w:tabs>
        <w:ind w:firstLine="567"/>
      </w:pPr>
      <w:r>
        <w:rPr>
          <w:rStyle w:val="a9"/>
          <w:sz w:val="11"/>
          <w:szCs w:val="11"/>
          <w:vertAlign w:val="baseline"/>
        </w:rPr>
        <w:t>*</w:t>
      </w:r>
      <w:r>
        <w:rPr>
          <w:sz w:val="11"/>
          <w:szCs w:val="11"/>
        </w:rPr>
        <w:t xml:space="preserve"> </w:t>
      </w:r>
      <w:proofErr w:type="gramStart"/>
      <w:r>
        <w:rPr>
          <w:sz w:val="11"/>
          <w:szCs w:val="11"/>
        </w:rPr>
        <w:t>Действительна</w:t>
      </w:r>
      <w:proofErr w:type="gramEnd"/>
      <w:r>
        <w:rPr>
          <w:sz w:val="11"/>
          <w:szCs w:val="11"/>
        </w:rPr>
        <w:t xml:space="preserve"> в течение 6 месяцев.</w:t>
      </w:r>
    </w:p>
  </w:footnote>
  <w:footnote w:id="2">
    <w:p w:rsidR="00000000" w:rsidRDefault="00A35B0B">
      <w:pPr>
        <w:ind w:firstLine="504"/>
        <w:jc w:val="both"/>
      </w:pPr>
      <w:r>
        <w:rPr>
          <w:rStyle w:val="a9"/>
          <w:sz w:val="11"/>
          <w:szCs w:val="11"/>
          <w:vertAlign w:val="baseline"/>
        </w:rPr>
        <w:t>**</w:t>
      </w:r>
      <w:r>
        <w:rPr>
          <w:sz w:val="11"/>
          <w:szCs w:val="11"/>
        </w:rPr>
        <w:t xml:space="preserve"> </w:t>
      </w:r>
      <w:proofErr w:type="gramStart"/>
      <w:r>
        <w:rPr>
          <w:sz w:val="11"/>
          <w:szCs w:val="11"/>
        </w:rPr>
        <w:t>Заполняется, если больной относится к детям-инвалидам, инвалидам I группы, а также лицам, имеющим право на государственную социальную помощь с учетом положений части 4 статьи 37 Федерального закона от 24 июля 2009 г. №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</w:t>
      </w:r>
      <w:proofErr w:type="gramEnd"/>
      <w:r>
        <w:rPr>
          <w:sz w:val="11"/>
          <w:szCs w:val="11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13" w:rsidRDefault="00113C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35B0B" w:rsidRPr="00113C13" w:rsidRDefault="00A35B0B" w:rsidP="00113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B"/>
    <w:rsid w:val="00113C13"/>
    <w:rsid w:val="007321D4"/>
    <w:rsid w:val="00A35B0B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113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11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КонсультантПлюс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КонсультантПлюс</dc:creator>
  <cp:lastModifiedBy>User</cp:lastModifiedBy>
  <cp:revision>2</cp:revision>
  <cp:lastPrinted>2008-01-22T07:22:00Z</cp:lastPrinted>
  <dcterms:created xsi:type="dcterms:W3CDTF">2020-05-22T18:57:00Z</dcterms:created>
  <dcterms:modified xsi:type="dcterms:W3CDTF">2020-05-22T18:57:00Z</dcterms:modified>
</cp:coreProperties>
</file>