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Pr="008E037A" w:rsidRDefault="008E037A" w:rsidP="008E037A">
      <w:pPr>
        <w:spacing w:after="600"/>
        <w:jc w:val="center"/>
        <w:outlineLvl w:val="4"/>
        <w:divId w:val="1816338981"/>
        <w:rPr>
          <w:rFonts w:ascii="Times New Roman" w:eastAsia="Times New Roman" w:hAnsi="Times New Roman"/>
          <w:b/>
          <w:caps/>
          <w:sz w:val="24"/>
          <w:szCs w:val="24"/>
        </w:rPr>
      </w:pPr>
      <w:r w:rsidRPr="008E037A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8E037A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8E037A">
        <w:rPr>
          <w:rFonts w:ascii="Times New Roman" w:eastAsia="Times New Roman" w:hAnsi="Times New Roman"/>
          <w:b/>
          <w:caps/>
          <w:sz w:val="24"/>
          <w:szCs w:val="24"/>
        </w:rPr>
      </w:r>
      <w:r w:rsidRPr="008E037A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F81EE8" w:rsidRPr="008E037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8E037A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F81EE8" w:rsidRDefault="006B1A66" w:rsidP="00F81EE8">
      <w:pPr>
        <w:divId w:val="1816338981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F81EE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Pr="00F81EE8" w:rsidRDefault="006B1A66" w:rsidP="00F81EE8">
      <w:pPr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F81EE8">
        <w:rPr>
          <w:rFonts w:ascii="Times New Roman" w:eastAsia="Times New Roman" w:hAnsi="Times New Roman"/>
          <w:b/>
          <w:bCs/>
          <w:sz w:val="24"/>
          <w:szCs w:val="24"/>
        </w:rPr>
        <w:t>Кредитор</w:t>
      </w:r>
      <w:r w:rsidRPr="00F81EE8">
        <w:rPr>
          <w:rFonts w:ascii="Times New Roman" w:eastAsia="Times New Roman" w:hAnsi="Times New Roman"/>
          <w:sz w:val="24"/>
          <w:szCs w:val="24"/>
        </w:rPr>
        <w:t>», с одной стороны, и ________________________________________ в л</w:t>
      </w:r>
      <w:r w:rsidRPr="00F81EE8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F81EE8">
        <w:rPr>
          <w:rFonts w:ascii="Times New Roman" w:eastAsia="Times New Roman" w:hAnsi="Times New Roman"/>
          <w:b/>
          <w:bCs/>
          <w:sz w:val="24"/>
          <w:szCs w:val="24"/>
        </w:rPr>
        <w:t>Поручитель</w:t>
      </w:r>
      <w:r w:rsidRPr="00F81EE8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F81EE8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</w:t>
      </w:r>
      <w:r w:rsidRPr="00F81EE8">
        <w:rPr>
          <w:rFonts w:ascii="Times New Roman" w:eastAsia="Times New Roman" w:hAnsi="Times New Roman"/>
          <w:sz w:val="24"/>
          <w:szCs w:val="24"/>
        </w:rPr>
        <w:t>о нижеследующем: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 xml:space="preserve">Данный Договор является неотъемлемой частью кредитного договора №_______ от </w:t>
      </w:r>
      <w:r w:rsidRPr="00F81EE8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года, по которому Кредитор предоставил Заемщику (он же Должник) кредит в сумме ________________________________________ рублей до </w:t>
      </w:r>
      <w:r w:rsidRPr="00F81EE8">
        <w:rPr>
          <w:rStyle w:val="nowrap2"/>
          <w:rFonts w:ascii="Times New Roman" w:eastAsia="Times New Roman" w:hAnsi="Times New Roman"/>
          <w:sz w:val="24"/>
          <w:szCs w:val="24"/>
        </w:rPr>
        <w:t>«___»</w:t>
      </w:r>
      <w:r w:rsidRPr="00F81EE8">
        <w:rPr>
          <w:rStyle w:val="nowrap2"/>
          <w:rFonts w:ascii="Times New Roman" w:eastAsia="Times New Roman" w:hAnsi="Times New Roman"/>
          <w:sz w:val="24"/>
          <w:szCs w:val="24"/>
        </w:rPr>
        <w:t>______________ _______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Поручитель обязуется перед Кредитором нести (солидарную или субсидиарную) ответственность за исполнение Заемщиком своих обязательств по вышеуказанному кредитному договору и возместить Кредитору в случае несвоевременного исполне</w:t>
      </w:r>
      <w:r w:rsidRPr="00F81EE8">
        <w:rPr>
          <w:rFonts w:ascii="Times New Roman" w:eastAsia="Times New Roman" w:hAnsi="Times New Roman"/>
          <w:sz w:val="24"/>
          <w:szCs w:val="24"/>
        </w:rPr>
        <w:t>ния Заемщиком своих обязательств: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полученную сумму кредита в сумме ________________________________________ рублей;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проценты за пользование кредитом в сумме ________________________________________ рублей или без указания суммы;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неустойку в сумме _________</w:t>
      </w:r>
      <w:r w:rsidRPr="00F81EE8">
        <w:rPr>
          <w:rFonts w:ascii="Times New Roman" w:eastAsia="Times New Roman" w:hAnsi="Times New Roman"/>
          <w:sz w:val="24"/>
          <w:szCs w:val="24"/>
        </w:rPr>
        <w:t>_______________________________ рублей;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убытки Кредитора;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ответственность Поручителя ограничивается суммой выданного кредита и процентов по нему;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ответственность Поручителя ограничивается предельной суммой ________________________________________ рублей.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О</w:t>
      </w:r>
      <w:r w:rsidRPr="00F81EE8">
        <w:rPr>
          <w:rFonts w:ascii="Times New Roman" w:eastAsia="Times New Roman" w:hAnsi="Times New Roman"/>
          <w:sz w:val="24"/>
          <w:szCs w:val="24"/>
        </w:rPr>
        <w:t>бязательства, предусмотренные п.2 данного договора, должны быть исполнены Поручителем в течение _______ дней со дня получения извещения от Кредитора о нарушении Заемщиком взятых на себя обязательств по возврату кредита.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Поручитель, не выполнивший в срок тр</w:t>
      </w:r>
      <w:r w:rsidRPr="00F81EE8">
        <w:rPr>
          <w:rFonts w:ascii="Times New Roman" w:eastAsia="Times New Roman" w:hAnsi="Times New Roman"/>
          <w:sz w:val="24"/>
          <w:szCs w:val="24"/>
        </w:rPr>
        <w:t>ебования п.3 договора, обязан выплатить Кредитору неустойку в размере _______% от суммы, подлежащей возмещению за каждый день просрочки.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При изменении условий кредитного договора в части уменьшения платы за кредит соответственно уменьшается размер требован</w:t>
      </w:r>
      <w:r w:rsidRPr="00F81EE8">
        <w:rPr>
          <w:rFonts w:ascii="Times New Roman" w:eastAsia="Times New Roman" w:hAnsi="Times New Roman"/>
          <w:sz w:val="24"/>
          <w:szCs w:val="24"/>
        </w:rPr>
        <w:t>ий, предъявляемых к Поручителю в случае неисполнения Заемщиком своих обязательств.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Кредитор, получивший удовлетворение полностью или в части своих требований от Заемщика, обязан немедленно известить об этом Поручителя.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 xml:space="preserve">Если Заемщик исполнит обязательства, </w:t>
      </w:r>
      <w:r w:rsidRPr="00F81EE8">
        <w:rPr>
          <w:rFonts w:ascii="Times New Roman" w:eastAsia="Times New Roman" w:hAnsi="Times New Roman"/>
          <w:sz w:val="24"/>
          <w:szCs w:val="24"/>
        </w:rPr>
        <w:t>обеспеченные поручительством, и Поручитель независимо от Заемщика исполнит обязательство, то в соответствии со ст. 366 ГК РФ Поручитель вправе взыскать с Кредитора неосновательно полученное.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lastRenderedPageBreak/>
        <w:t>К Поручителю, исполнившему обязательства за Заемщика, переходят в</w:t>
      </w:r>
      <w:r w:rsidRPr="00F81EE8">
        <w:rPr>
          <w:rFonts w:ascii="Times New Roman" w:eastAsia="Times New Roman" w:hAnsi="Times New Roman"/>
          <w:sz w:val="24"/>
          <w:szCs w:val="24"/>
        </w:rPr>
        <w:t>се права Кредитора. Последний в этом случае обязан передать Поручителю все документы, удостоверяющие требования к Заемщику, и права, обеспечивающие эти требования, а также подтверждение, что Заемщик (Должник) письменно уведомлен о состоявшемся переходе пра</w:t>
      </w:r>
      <w:r w:rsidRPr="00F81EE8">
        <w:rPr>
          <w:rFonts w:ascii="Times New Roman" w:eastAsia="Times New Roman" w:hAnsi="Times New Roman"/>
          <w:sz w:val="24"/>
          <w:szCs w:val="24"/>
        </w:rPr>
        <w:t>в Кредитора к Поручителю.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Споры сторон рассматриваются в арбитражном суде г. ____________________.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Данный договор вступает в силу со дня зачисления перечисленных Кредитором средств на расчетный счет Заемщика.</w:t>
      </w:r>
    </w:p>
    <w:p w:rsidR="00000000" w:rsidRPr="00F81EE8" w:rsidRDefault="006B1A66" w:rsidP="00F81EE8">
      <w:pPr>
        <w:numPr>
          <w:ilvl w:val="0"/>
          <w:numId w:val="1"/>
        </w:numPr>
        <w:spacing w:before="100" w:beforeAutospacing="1" w:after="100" w:afterAutospacing="1"/>
        <w:ind w:left="102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Действие данного договора прекращается: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с прекр</w:t>
      </w:r>
      <w:r w:rsidRPr="00F81EE8">
        <w:rPr>
          <w:rFonts w:ascii="Times New Roman" w:eastAsia="Times New Roman" w:hAnsi="Times New Roman"/>
          <w:sz w:val="24"/>
          <w:szCs w:val="24"/>
        </w:rPr>
        <w:t>ащением обеспеченного поручительством кредитного договора;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в случае изменения условий кредитного договора, влекущих увеличение ответственности или иные неблагоприятные последствия для Поручителя, без его согласия;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если Поручитель не даст согласия Кредитору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отвечать за нового Должника в случае перевода долга;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если Кредитор откажется принять надлежащее исполнение, предложенное Заемщиком или Поручителем;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по истечении указанного срока в договоре поручительства, на который оно дано;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если срок не установлен и если Кредитор в течение года со дня наступления срока исполнения обеспеченного поручительством кредитного договора не предъявит иска к Поручителю;</w:t>
      </w:r>
    </w:p>
    <w:p w:rsidR="00000000" w:rsidRPr="00F81EE8" w:rsidRDefault="006B1A66" w:rsidP="00F81EE8">
      <w:pPr>
        <w:numPr>
          <w:ilvl w:val="1"/>
          <w:numId w:val="1"/>
        </w:numPr>
        <w:spacing w:before="100" w:beforeAutospacing="1" w:after="100" w:afterAutospacing="1"/>
        <w:ind w:left="2040"/>
        <w:divId w:val="654802729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sz w:val="24"/>
          <w:szCs w:val="24"/>
        </w:rPr>
        <w:t>если срок исполнения основного обязательства не указан, не может быть определен мом</w:t>
      </w:r>
      <w:r w:rsidRPr="00F81EE8">
        <w:rPr>
          <w:rFonts w:ascii="Times New Roman" w:eastAsia="Times New Roman" w:hAnsi="Times New Roman"/>
          <w:sz w:val="24"/>
          <w:szCs w:val="24"/>
        </w:rPr>
        <w:t>ентом востребования и если Кредитор не предъявит иска к Поручителю в течение двух лет со дня заключения договора поручительства.</w:t>
      </w:r>
    </w:p>
    <w:p w:rsidR="00000000" w:rsidRPr="00F81EE8" w:rsidRDefault="006B1A66" w:rsidP="00F81EE8">
      <w:pPr>
        <w:spacing w:before="450" w:after="150"/>
        <w:jc w:val="center"/>
        <w:outlineLvl w:val="5"/>
        <w:divId w:val="654802729"/>
        <w:rPr>
          <w:rFonts w:ascii="Times New Roman" w:eastAsia="Times New Roman" w:hAnsi="Times New Roman"/>
          <w:caps/>
          <w:sz w:val="24"/>
          <w:szCs w:val="24"/>
        </w:rPr>
      </w:pPr>
      <w:r w:rsidRPr="00F81EE8">
        <w:rPr>
          <w:rFonts w:ascii="Times New Roman" w:eastAsia="Times New Roman" w:hAnsi="Times New Roman"/>
          <w:caps/>
          <w:sz w:val="24"/>
          <w:szCs w:val="24"/>
        </w:rPr>
        <w:t>ЮРИДИЧЕСКИЕ АДРЕСА И БАНКОВСКИЕ РЕКВИЗИТЫ СТОРОН</w:t>
      </w:r>
    </w:p>
    <w:p w:rsidR="00000000" w:rsidRPr="00F81EE8" w:rsidRDefault="006B1A66" w:rsidP="00F81EE8">
      <w:pPr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b/>
          <w:bCs/>
          <w:sz w:val="24"/>
          <w:szCs w:val="24"/>
        </w:rPr>
        <w:t>Кредитор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</w:t>
      </w:r>
      <w:r w:rsidRPr="00F81EE8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100" w:beforeAutospacing="1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БИК</w:t>
      </w: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2"/>
        </w:numPr>
        <w:spacing w:before="300" w:after="100" w:afterAutospacing="1"/>
        <w:divId w:val="971833664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Fonts w:ascii="Times New Roman" w:eastAsia="Times New Roman" w:hAnsi="Times New Roman"/>
          <w:b/>
          <w:bCs/>
          <w:sz w:val="24"/>
          <w:szCs w:val="24"/>
        </w:rPr>
        <w:t>Поручитель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</w:t>
      </w:r>
      <w:r w:rsidRPr="00F81EE8">
        <w:rPr>
          <w:rFonts w:ascii="Times New Roman" w:eastAsia="Times New Roman" w:hAnsi="Times New Roman"/>
          <w:sz w:val="24"/>
          <w:szCs w:val="24"/>
        </w:rPr>
        <w:t>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Корреспондентский счет: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81EE8" w:rsidRDefault="006B1A66" w:rsidP="00F81EE8">
      <w:pPr>
        <w:numPr>
          <w:ilvl w:val="0"/>
          <w:numId w:val="3"/>
        </w:numPr>
        <w:spacing w:before="100" w:beforeAutospacing="1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6B1A66" w:rsidRPr="00F81EE8" w:rsidRDefault="006B1A66" w:rsidP="00F81EE8">
      <w:pPr>
        <w:numPr>
          <w:ilvl w:val="0"/>
          <w:numId w:val="3"/>
        </w:numPr>
        <w:spacing w:before="300" w:after="100" w:afterAutospacing="1"/>
        <w:divId w:val="1728650917"/>
        <w:rPr>
          <w:rFonts w:ascii="Times New Roman" w:eastAsia="Times New Roman" w:hAnsi="Times New Roman"/>
          <w:sz w:val="24"/>
          <w:szCs w:val="24"/>
        </w:rPr>
      </w:pPr>
      <w:r w:rsidRPr="00F81EE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81EE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6B1A66" w:rsidRPr="00F81EE8" w:rsidSect="008E037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66" w:rsidRDefault="006B1A66" w:rsidP="008E037A">
      <w:r>
        <w:separator/>
      </w:r>
    </w:p>
  </w:endnote>
  <w:endnote w:type="continuationSeparator" w:id="0">
    <w:p w:rsidR="006B1A66" w:rsidRDefault="006B1A66" w:rsidP="008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7A" w:rsidRPr="008E037A" w:rsidRDefault="008E037A" w:rsidP="008E037A">
    <w:pPr>
      <w:jc w:val="right"/>
      <w:rPr>
        <w:rFonts w:ascii="Times New Roman" w:eastAsia="Times New Roman" w:hAnsi="Times New Roman"/>
        <w:sz w:val="24"/>
        <w:szCs w:val="24"/>
      </w:rPr>
    </w:pPr>
    <w:hyperlink r:id="rId1" w:history="1">
      <w:r w:rsidRPr="008E037A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  <w:p w:rsidR="008E037A" w:rsidRDefault="008E0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66" w:rsidRDefault="006B1A66" w:rsidP="008E037A">
      <w:r>
        <w:separator/>
      </w:r>
    </w:p>
  </w:footnote>
  <w:footnote w:type="continuationSeparator" w:id="0">
    <w:p w:rsidR="006B1A66" w:rsidRDefault="006B1A66" w:rsidP="008E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7A" w:rsidRDefault="008E03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538D">
      <w:rPr>
        <w:noProof/>
      </w:rPr>
      <w:t>3</w:t>
    </w:r>
    <w:r>
      <w:fldChar w:fldCharType="end"/>
    </w:r>
  </w:p>
  <w:p w:rsidR="008E037A" w:rsidRDefault="008E0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462"/>
    <w:multiLevelType w:val="multilevel"/>
    <w:tmpl w:val="6BC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A2ADC"/>
    <w:multiLevelType w:val="multilevel"/>
    <w:tmpl w:val="D6AE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904B8"/>
    <w:multiLevelType w:val="multilevel"/>
    <w:tmpl w:val="8684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E8"/>
    <w:rsid w:val="006B1A66"/>
    <w:rsid w:val="007E6BB0"/>
    <w:rsid w:val="008E037A"/>
    <w:rsid w:val="009C538D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E0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037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E0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037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E0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037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E0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037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8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6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поручительства (типовая форма)</vt:lpstr>
    </vt:vector>
  </TitlesOfParts>
  <Company>SPecialiST RePack</Company>
  <LinksUpToDate>false</LinksUpToDate>
  <CharactersWithSpaces>4958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поручительства (типовая форма)</dc:title>
  <dc:creator>User</dc:creator>
  <cp:lastModifiedBy>User</cp:lastModifiedBy>
  <cp:revision>2</cp:revision>
  <dcterms:created xsi:type="dcterms:W3CDTF">2020-08-27T18:06:00Z</dcterms:created>
  <dcterms:modified xsi:type="dcterms:W3CDTF">2020-08-27T18:06:00Z</dcterms:modified>
</cp:coreProperties>
</file>