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BD" w:rsidRPr="008244BD" w:rsidRDefault="008244BD" w:rsidP="008244BD">
      <w:pPr>
        <w:jc w:val="center"/>
        <w:divId w:val="1073159592"/>
        <w:rPr>
          <w:rFonts w:ascii="Times New Roman" w:hAnsi="Times New Roman"/>
          <w:b/>
          <w:sz w:val="24"/>
          <w:szCs w:val="24"/>
        </w:rPr>
      </w:pPr>
      <w:hyperlink r:id="rId7" w:history="1">
        <w:r w:rsidR="00C01C77" w:rsidRPr="008244B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ДОГОВОР</w:t>
        </w:r>
      </w:hyperlink>
    </w:p>
    <w:p w:rsidR="00000000" w:rsidRDefault="008244BD" w:rsidP="008244BD">
      <w:pPr>
        <w:jc w:val="center"/>
        <w:divId w:val="10731595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поставки</w:t>
      </w:r>
      <w:r w:rsidRPr="008244BD">
        <w:rPr>
          <w:rFonts w:ascii="Times New Roman" w:hAnsi="Times New Roman"/>
          <w:sz w:val="24"/>
          <w:szCs w:val="24"/>
        </w:rPr>
        <w:t xml:space="preserve"> строительных материалов</w:t>
      </w:r>
    </w:p>
    <w:p w:rsidR="008244BD" w:rsidRPr="008244BD" w:rsidRDefault="008244BD" w:rsidP="008244BD">
      <w:pPr>
        <w:jc w:val="center"/>
        <w:divId w:val="1073159592"/>
        <w:rPr>
          <w:rFonts w:ascii="Times New Roman" w:hAnsi="Times New Roman"/>
          <w:sz w:val="24"/>
          <w:szCs w:val="24"/>
        </w:rPr>
      </w:pPr>
    </w:p>
    <w:p w:rsidR="00000000" w:rsidRDefault="00C01C77" w:rsidP="008244BD">
      <w:pPr>
        <w:divId w:val="1073159592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8244B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8244BD" w:rsidRPr="008244BD" w:rsidRDefault="008244BD" w:rsidP="008244BD">
      <w:pPr>
        <w:divId w:val="1073159592"/>
        <w:rPr>
          <w:rFonts w:ascii="Times New Roman" w:eastAsia="Times New Roman" w:hAnsi="Times New Roman"/>
          <w:sz w:val="24"/>
          <w:szCs w:val="24"/>
        </w:rPr>
      </w:pPr>
    </w:p>
    <w:p w:rsidR="00000000" w:rsidRPr="008244BD" w:rsidRDefault="00C01C77" w:rsidP="008244BD">
      <w:pPr>
        <w:divId w:val="213783478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sz w:val="24"/>
          <w:szCs w:val="24"/>
        </w:rPr>
        <w:t xml:space="preserve">________________________________________ в лице </w:t>
      </w:r>
      <w:r w:rsidRPr="008244BD">
        <w:rPr>
          <w:rFonts w:ascii="Times New Roman" w:eastAsia="Times New Roman" w:hAnsi="Times New Roman"/>
          <w:sz w:val="24"/>
          <w:szCs w:val="24"/>
        </w:rPr>
        <w:t>______________________________, действующего на основании ________________________________________, именуемый в дальнейшем «</w:t>
      </w:r>
      <w:r w:rsidRPr="008244BD"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____________________________________ в </w:t>
      </w:r>
      <w:r w:rsidRPr="008244BD">
        <w:rPr>
          <w:rFonts w:ascii="Times New Roman" w:eastAsia="Times New Roman" w:hAnsi="Times New Roman"/>
          <w:sz w:val="24"/>
          <w:szCs w:val="24"/>
        </w:rPr>
        <w:t>лице ________________________________________, действующего на основании ________________________________________, именуемый в дальнейшем «</w:t>
      </w:r>
      <w:r w:rsidRPr="008244B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8244BD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8244BD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8244BD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о нижеследующем: 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1.1. По настоящему договору Поставщик обязуется поставлять в собственность Покупателю строительные материалы (далее по тексту – «Товар») в количестве, ассортименте и по ценам, указанным в Спецификациях, являющихся нео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тъемлемыми частями настоящего Договора, а Покупатель обязуется принимать и оплачивать их на условиях настоящего Договора. Поставка товара по настоящему договору осуществляется партиями. 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2. ЦЕНА КОЛИЧЕСТВО, КАЧЕСТВО И АССОРТИМЕНТ ТОВАРА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2.1. Цена поставляе</w:t>
      </w:r>
      <w:r w:rsidRPr="008244BD">
        <w:rPr>
          <w:rFonts w:ascii="Times New Roman" w:eastAsiaTheme="minorEastAsia" w:hAnsi="Times New Roman"/>
          <w:sz w:val="24"/>
          <w:szCs w:val="24"/>
        </w:rPr>
        <w:t>мого товара определяется Поставщиком на дату получения заявки от Покупателя и отражается в спецификациях и соответствующих товарных документах. Цена товара включает стоимость упаковки, доставки, НДС, а для импортной продукции все импортные таможенные сборы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 и пошлины, взимаемые на территории РФ.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2.2. Количество и ассортимент товара определяется на каждую конкретную партию в спецификации и фиксируется в счете-фактуре, товарно-транспортной накладной.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2.3. Качество товара должно соответствовать действующим стан</w:t>
      </w:r>
      <w:r w:rsidRPr="008244BD">
        <w:rPr>
          <w:rFonts w:ascii="Times New Roman" w:eastAsiaTheme="minorEastAsia" w:hAnsi="Times New Roman"/>
          <w:sz w:val="24"/>
          <w:szCs w:val="24"/>
        </w:rPr>
        <w:t>дартам и подтверждаться российским сертификатом качества.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3. УПАКОВКА И МАРКИРОВКА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3.1. Товар должен быть упакован в тару, обеспечивающую его сохранность при хранении и перевозке, с указанием на этикетках информации на русском языке, предусмотренной действ</w:t>
      </w:r>
      <w:r w:rsidRPr="008244BD">
        <w:rPr>
          <w:rFonts w:ascii="Times New Roman" w:eastAsiaTheme="minorEastAsia" w:hAnsi="Times New Roman"/>
          <w:sz w:val="24"/>
          <w:szCs w:val="24"/>
        </w:rPr>
        <w:t>ующим законодательством.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4. ОБЯЗАННОСТИ СТОРОН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4.1. </w:t>
      </w:r>
      <w:r w:rsidRPr="008244BD">
        <w:rPr>
          <w:rFonts w:ascii="Times New Roman" w:eastAsiaTheme="minorEastAsia" w:hAnsi="Times New Roman"/>
          <w:b/>
          <w:bCs/>
          <w:sz w:val="24"/>
          <w:szCs w:val="24"/>
        </w:rPr>
        <w:t>Поставщик обязан:</w:t>
      </w:r>
      <w:bookmarkStart w:id="0" w:name="_GoBack"/>
      <w:bookmarkEnd w:id="0"/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4.1.1. обеспечить передачу товара в количестве и ассортименте, указанном в спецификации;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4.1.2. предоставить на поставленный товар всю необходимую документацию, предусмотренную действующ</w:t>
      </w:r>
      <w:r w:rsidRPr="008244BD">
        <w:rPr>
          <w:rFonts w:ascii="Times New Roman" w:eastAsiaTheme="minorEastAsia" w:hAnsi="Times New Roman"/>
          <w:sz w:val="24"/>
          <w:szCs w:val="24"/>
        </w:rPr>
        <w:t>им законодательством.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lastRenderedPageBreak/>
        <w:t xml:space="preserve">4.2. </w:t>
      </w:r>
      <w:r w:rsidRPr="008244BD">
        <w:rPr>
          <w:rFonts w:ascii="Times New Roman" w:eastAsiaTheme="minorEastAsia" w:hAnsi="Times New Roman"/>
          <w:b/>
          <w:bCs/>
          <w:sz w:val="24"/>
          <w:szCs w:val="24"/>
        </w:rPr>
        <w:t>Покупатель обязан: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4.2.1. оплатить товар в порядке, сроки и на условиях оговоренных настоящим Договором;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4.2.2. осмотреть товар в месте его получения и осуществить все необходимые действия по принятию товара, поставленного по Дог</w:t>
      </w:r>
      <w:r w:rsidRPr="008244BD">
        <w:rPr>
          <w:rFonts w:ascii="Times New Roman" w:eastAsiaTheme="minorEastAsia" w:hAnsi="Times New Roman"/>
          <w:sz w:val="24"/>
          <w:szCs w:val="24"/>
        </w:rPr>
        <w:t>овору.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5. ЗАЯВКА ПОКУПАТЕЛЯ И СПЕЦИФИКАЦИЯ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5.1. Покупатель передает Поставщику заявку в устной или письменной форме на приобретение товара в любой рабочий день в течение действия настоящего Договора.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5.2. О получении заявки ответственный работник Поставщи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ка делает отметку в журнале заявок.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5.3. На основании Заявки Покупателя не позднее следующего дня после ее получения, Поставщик оформляет Спецификацию с указанием количества, ассортимента и стоимости поставляемых товаров и доводит информацию до Покупателя</w:t>
      </w:r>
      <w:r w:rsidRPr="008244BD">
        <w:rPr>
          <w:rFonts w:ascii="Times New Roman" w:eastAsiaTheme="minorEastAsia" w:hAnsi="Times New Roman"/>
          <w:sz w:val="24"/>
          <w:szCs w:val="24"/>
        </w:rPr>
        <w:t>. В случае отсутствия устного или письменного отказа Покупателя от поставки товара на указанных в Спецификации условиях в течение _______ дней с момента ее направления Покупателю Поставщиком, условия поставки товара считаются принятыми Покупателем. Об отсу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тствии отказа или о его получении ответственный работник Поставщика делает отметку в журнале заявок.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5.4. В случае невозможности поставки части товара, указанной в Заявке, ввиду отсутствия его на складе Поставщика, Поставщик устно или письменно уведомляет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 об этом Покупателя в течение _______ дней после ее получения. Покупатель по своему выбору вправе либо отложить поставку товара до момента получения всего ассортимента и количества товара, указанного в Заявке, либо отказаться от поставки части недостающего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 товара и принять ту часть товара, которая имеется в наличии у Поставщика. О своем решении Покупатель сообщает Поставщику в письменной форме в _______-дневный срок после получения уведомления от Поставщика.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5.5. В случае, если Поставщик не получит от Покуп</w:t>
      </w:r>
      <w:r w:rsidRPr="008244BD">
        <w:rPr>
          <w:rFonts w:ascii="Times New Roman" w:eastAsiaTheme="minorEastAsia" w:hAnsi="Times New Roman"/>
          <w:sz w:val="24"/>
          <w:szCs w:val="24"/>
        </w:rPr>
        <w:t>ателя письменного сообщения о решении в срок, указанный в п.5.4., Поставщик осуществляет поставку той части товара, которая имеется в наличии.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6. ПОСТАВКА ТОВАРА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6.1. Поставщик самостоятельно доставляет товар до железнодорожной станции ______________ и сдает его перевозчику в течение _______ дней после получения предоплаты товара согласно п.8.1., 8.2. Договора.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6.2. Обязательства Поставщика по поставке товара счита</w:t>
      </w:r>
      <w:r w:rsidRPr="008244BD">
        <w:rPr>
          <w:rFonts w:ascii="Times New Roman" w:eastAsiaTheme="minorEastAsia" w:hAnsi="Times New Roman"/>
          <w:sz w:val="24"/>
          <w:szCs w:val="24"/>
        </w:rPr>
        <w:t>ются выполненными в момент сдачи товара перевозчику.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7. ПРИЕМКА ТОВАРА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7.1. Покупатель должен принять товар и проверить его по количеству не позднее следующего дня после получения товара, а по качеству не позднее _______ календарных дней с даты получения.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lastRenderedPageBreak/>
        <w:t>7.2. При обнаружении недопоставки товара по количеству, Покупатель направляет в течение _______ дней Поставщику требование о допоставке недостающего количества товара. В этом случае Поставщик обязан допоставить товар (путем сдачи его перевозчику) в течени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е _______ дней с момента подписания товарно-транспортной накладной. Если такое требование Покупателем не заявлено, Поставщик поставляет недостающий товар при поставке следующей партии товара.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7.3. При обнаружении поставки товара в количестве, превышающем </w:t>
      </w:r>
      <w:r w:rsidRPr="008244BD">
        <w:rPr>
          <w:rFonts w:ascii="Times New Roman" w:eastAsiaTheme="minorEastAsia" w:hAnsi="Times New Roman"/>
          <w:sz w:val="24"/>
          <w:szCs w:val="24"/>
        </w:rPr>
        <w:t>указанное в заявке, Покупатель по своему выбору:</w:t>
      </w:r>
    </w:p>
    <w:p w:rsidR="00000000" w:rsidRPr="008244BD" w:rsidRDefault="00C01C77" w:rsidP="008244BD">
      <w:pPr>
        <w:numPr>
          <w:ilvl w:val="0"/>
          <w:numId w:val="1"/>
        </w:numPr>
        <w:spacing w:before="100" w:beforeAutospacing="1" w:after="100" w:afterAutospacing="1"/>
        <w:ind w:left="1020"/>
        <w:divId w:val="213783478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sz w:val="24"/>
          <w:szCs w:val="24"/>
        </w:rPr>
        <w:t>оплачивает товар по цене, определенной для данного товара в накладной не позднее _______ дней с момента принятия товара. В случае просрочки оплаты товара, Покупатель уплачивает пеню в размере _______% от сум</w:t>
      </w:r>
      <w:r w:rsidRPr="008244BD">
        <w:rPr>
          <w:rFonts w:ascii="Times New Roman" w:eastAsia="Times New Roman" w:hAnsi="Times New Roman"/>
          <w:sz w:val="24"/>
          <w:szCs w:val="24"/>
        </w:rPr>
        <w:t>мы товара за каждый день просрочки. Для целей налогообложения пени учитываются после фактической уплаты, либо после вступления в силу решения суда.</w:t>
      </w:r>
    </w:p>
    <w:p w:rsidR="00000000" w:rsidRPr="008244BD" w:rsidRDefault="00C01C77" w:rsidP="008244BD">
      <w:pPr>
        <w:numPr>
          <w:ilvl w:val="0"/>
          <w:numId w:val="1"/>
        </w:numPr>
        <w:spacing w:before="100" w:beforeAutospacing="1" w:after="100" w:afterAutospacing="1"/>
        <w:ind w:left="1020"/>
        <w:divId w:val="213783478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sz w:val="24"/>
          <w:szCs w:val="24"/>
        </w:rPr>
        <w:t>принимает товар на ответственное хранение. Поставщик обязан, распорядится таким товаром не позднее _______ д</w:t>
      </w:r>
      <w:r w:rsidRPr="008244BD">
        <w:rPr>
          <w:rFonts w:ascii="Times New Roman" w:eastAsia="Times New Roman" w:hAnsi="Times New Roman"/>
          <w:sz w:val="24"/>
          <w:szCs w:val="24"/>
        </w:rPr>
        <w:t>ней с момента принятия его на ответственное хранение.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7.4. При обнаружении недостатков по качеству, Покупатель в течение _______ суток с момента обнаружения недостатков письменно (по факсу или телеграммой) уведомляет об этом Поставщика и проводит экспертиз</w:t>
      </w:r>
      <w:r w:rsidRPr="008244BD">
        <w:rPr>
          <w:rFonts w:ascii="Times New Roman" w:eastAsiaTheme="minorEastAsia" w:hAnsi="Times New Roman"/>
          <w:sz w:val="24"/>
          <w:szCs w:val="24"/>
        </w:rPr>
        <w:t>у качества товара в независимом экспертном учреждении. Если экспертизой будет установлено, что недостатки товара возникли до его передачи Покупателю, Поставщик обязан заменить такой товар, а также оплатить стоимость экспертизы.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7.5. До момента вывоза некач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ественного товара, Покупатель принимает товар на ответственное хранение. Поставщик обязан вывезти некачественный товар не позднее дня, которым поставляется товар на замену.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7.6. Право собственности на товар переходит к Покупателю в момент сдачи товара Пос</w:t>
      </w:r>
      <w:r w:rsidRPr="008244BD">
        <w:rPr>
          <w:rFonts w:ascii="Times New Roman" w:eastAsiaTheme="minorEastAsia" w:hAnsi="Times New Roman"/>
          <w:sz w:val="24"/>
          <w:szCs w:val="24"/>
        </w:rPr>
        <w:t>тавщиком перевозчику.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8. ПОРЯДОК РАСЧЕТОВ И ОТВЕТСТВЕННОСТЬ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8.1. Покупатель выплачивает Поставщику полную стоимость товара, указанную в спецификации на поставляемую партию товара не позднее _______ дней после подачи заявки Поставщику.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8.2. Оплата может пр</w:t>
      </w:r>
      <w:r w:rsidRPr="008244BD">
        <w:rPr>
          <w:rFonts w:ascii="Times New Roman" w:eastAsiaTheme="minorEastAsia" w:hAnsi="Times New Roman"/>
          <w:sz w:val="24"/>
          <w:szCs w:val="24"/>
        </w:rPr>
        <w:t>оизводиться в форме безналичных перечислений или наличных платежей в порядке, предусмотренном действующим законодательством РФ. В случае оплаты в безналичном порядке обязательства Покупателя по оплате товара считаются исполненными с момента поступления ден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ежных средств на расчетный счет Поставщика (по выписке из банка). В случае оплаты товара путем наличных платежей, обязательства по оплате товара считаются исполненными с момента поступления наличных денежных средств в кассу Поставщика. 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8.3. В случае неопл</w:t>
      </w:r>
      <w:r w:rsidRPr="008244BD">
        <w:rPr>
          <w:rFonts w:ascii="Times New Roman" w:eastAsiaTheme="minorEastAsia" w:hAnsi="Times New Roman"/>
          <w:sz w:val="24"/>
          <w:szCs w:val="24"/>
        </w:rPr>
        <w:t>аты партии товара в срок, указанный в п.8.1. настоящего договора, заявка аннулируется. В этом случае Покупатель при последующей необходимости в приобретении товара направляет Поставщику новую заявку и оплачивает товар в установленный срок.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lastRenderedPageBreak/>
        <w:t>8.4. Поставка сл</w:t>
      </w:r>
      <w:r w:rsidRPr="008244BD">
        <w:rPr>
          <w:rFonts w:ascii="Times New Roman" w:eastAsiaTheme="minorEastAsia" w:hAnsi="Times New Roman"/>
          <w:sz w:val="24"/>
          <w:szCs w:val="24"/>
        </w:rPr>
        <w:t>едующей партии товара осуществляется только после полной оплаты предыдущей партии товара.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8.5. В случае нарушения Поставщиком срока поставки, установленного п.6.1. Договора, Покупатель вправе потребовать передачи оплаченного товара или возврата суммы предв</w:t>
      </w:r>
      <w:r w:rsidRPr="008244BD">
        <w:rPr>
          <w:rFonts w:ascii="Times New Roman" w:eastAsiaTheme="minorEastAsia" w:hAnsi="Times New Roman"/>
          <w:sz w:val="24"/>
          <w:szCs w:val="24"/>
        </w:rPr>
        <w:t>арительной оплаты за товар, не переданный Поставщиком. При этом, проценты на сумму предварительной оплаты по ст. 395 ГК РФ не начисляются.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9. ФОРС-МАЖОР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9.1. В случае наступления обстоятельств непреодолимой силы, препятствующих полному или частичному испол</w:t>
      </w:r>
      <w:r w:rsidRPr="008244BD">
        <w:rPr>
          <w:rFonts w:ascii="Times New Roman" w:eastAsiaTheme="minorEastAsia" w:hAnsi="Times New Roman"/>
          <w:sz w:val="24"/>
          <w:szCs w:val="24"/>
        </w:rPr>
        <w:t>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9.2. Сторона, пострадавшая от действия непреодолимой силы, обязана о наступлении и прекращен</w:t>
      </w:r>
      <w:r w:rsidRPr="008244BD">
        <w:rPr>
          <w:rFonts w:ascii="Times New Roman" w:eastAsiaTheme="minorEastAsia" w:hAnsi="Times New Roman"/>
          <w:sz w:val="24"/>
          <w:szCs w:val="24"/>
        </w:rPr>
        <w:t>ии таких обстоятельств немедленно, но не позднее десяти календарных дней с момента их наступления, в письменной форме известить другую сторону.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9.3. Срок исполнения обязательств отодвигается соразмерно времени, в течение которого действовали такие обстояте</w:t>
      </w:r>
      <w:r w:rsidRPr="008244BD">
        <w:rPr>
          <w:rFonts w:ascii="Times New Roman" w:eastAsiaTheme="minorEastAsia" w:hAnsi="Times New Roman"/>
          <w:sz w:val="24"/>
          <w:szCs w:val="24"/>
        </w:rPr>
        <w:t>льства.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10. РАЗРЕШЕНИЕ СПОРОВ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10.1. При возникновении споров стороны принимают все усилия для разрешения всех споров и разногласий путем переговоров.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10.2.При не достижении результатов на переговорах все споры, связанные с исполнением настоящего договора, разрешаются в соответствии с действующим законодательством РФ в Арбитражном суде г. ____________________.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11. СРОКИ ДЕЙСТВИЯ ДОГОВОРА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11.1. Настоящий 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договор вступает в силу с момента подписания и действует до </w:t>
      </w:r>
      <w:r w:rsidRPr="008244BD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 года, а в части взаиморасчетов до их полного окончания.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 xml:space="preserve">11.2. Любая из сторон вправе расторгнуть настоящий договор, предварительно письменно уведомив другую сторону за </w:t>
      </w:r>
      <w:r w:rsidRPr="008244BD">
        <w:rPr>
          <w:rFonts w:ascii="Times New Roman" w:eastAsiaTheme="minorEastAsia" w:hAnsi="Times New Roman"/>
          <w:sz w:val="24"/>
          <w:szCs w:val="24"/>
        </w:rPr>
        <w:t>______________, при этом расторжение настоящего договора не освобождает стороны от исполнения обязательств, принятых на себя ранее.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11.3. Если за ______________ до окончания действия договора ни одна из сторон не уведомит другую сторону о расторжении, то д</w:t>
      </w:r>
      <w:r w:rsidRPr="008244BD">
        <w:rPr>
          <w:rFonts w:ascii="Times New Roman" w:eastAsiaTheme="minorEastAsia" w:hAnsi="Times New Roman"/>
          <w:sz w:val="24"/>
          <w:szCs w:val="24"/>
        </w:rPr>
        <w:t xml:space="preserve">оговор считается пролонгированным на тех же условиях, на тот же срок. 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12. ОСОБЫЕ УСЛОВИЯ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12.1. Договор должен быть подписан уполномоченными представителями сторон.</w:t>
      </w:r>
    </w:p>
    <w:p w:rsidR="00000000" w:rsidRPr="008244BD" w:rsidRDefault="00C01C77" w:rsidP="008244BD">
      <w:pPr>
        <w:spacing w:before="210" w:after="210"/>
        <w:divId w:val="213783478"/>
        <w:rPr>
          <w:rFonts w:ascii="Times New Roman" w:eastAsiaTheme="minorEastAsia" w:hAnsi="Times New Roman"/>
          <w:sz w:val="24"/>
          <w:szCs w:val="24"/>
        </w:rPr>
      </w:pPr>
      <w:r w:rsidRPr="008244BD">
        <w:rPr>
          <w:rFonts w:ascii="Times New Roman" w:eastAsiaTheme="minorEastAsia" w:hAnsi="Times New Roman"/>
          <w:sz w:val="24"/>
          <w:szCs w:val="24"/>
        </w:rPr>
        <w:t>12.2. Все приложения к данному договору действительны, если они совершены в письменной форме.</w:t>
      </w:r>
    </w:p>
    <w:p w:rsidR="00000000" w:rsidRPr="008244BD" w:rsidRDefault="00C01C77" w:rsidP="008244BD">
      <w:pPr>
        <w:spacing w:before="450" w:after="150"/>
        <w:jc w:val="center"/>
        <w:outlineLvl w:val="5"/>
        <w:divId w:val="213783478"/>
        <w:rPr>
          <w:rFonts w:ascii="Times New Roman" w:eastAsia="Times New Roman" w:hAnsi="Times New Roman"/>
          <w:caps/>
          <w:sz w:val="24"/>
          <w:szCs w:val="24"/>
        </w:rPr>
      </w:pPr>
      <w:r w:rsidRPr="008244BD">
        <w:rPr>
          <w:rFonts w:ascii="Times New Roman" w:eastAsia="Times New Roman" w:hAnsi="Times New Roman"/>
          <w:caps/>
          <w:sz w:val="24"/>
          <w:szCs w:val="24"/>
        </w:rPr>
        <w:t>13. ЮРИДИЧЕСКИЕ АДРЕСА И БАНКОВСКИЕ РЕКВИЗИТЫ СТОРОН</w:t>
      </w:r>
    </w:p>
    <w:p w:rsidR="00000000" w:rsidRPr="008244BD" w:rsidRDefault="00C01C77" w:rsidP="008244BD">
      <w:pPr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Поставщик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Т</w:t>
      </w: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елефон/факс: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2"/>
        </w:numPr>
        <w:spacing w:before="100" w:beforeAutospacing="1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</w:t>
      </w:r>
      <w:r w:rsidRPr="008244BD">
        <w:rPr>
          <w:rFonts w:ascii="Times New Roman" w:eastAsia="Times New Roman" w:hAnsi="Times New Roman"/>
          <w:sz w:val="24"/>
          <w:szCs w:val="24"/>
        </w:rPr>
        <w:t>__</w:t>
      </w:r>
    </w:p>
    <w:p w:rsidR="00000000" w:rsidRPr="008244BD" w:rsidRDefault="00C01C77" w:rsidP="008244BD">
      <w:pPr>
        <w:numPr>
          <w:ilvl w:val="0"/>
          <w:numId w:val="2"/>
        </w:numPr>
        <w:spacing w:before="300" w:after="100" w:afterAutospacing="1"/>
        <w:divId w:val="1089082199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244BD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8244BD" w:rsidRDefault="00C01C77" w:rsidP="008244BD">
      <w:pPr>
        <w:numPr>
          <w:ilvl w:val="0"/>
          <w:numId w:val="3"/>
        </w:numPr>
        <w:spacing w:before="100" w:beforeAutospacing="1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C01C77" w:rsidRPr="008244BD" w:rsidRDefault="00C01C77" w:rsidP="008244BD">
      <w:pPr>
        <w:numPr>
          <w:ilvl w:val="0"/>
          <w:numId w:val="3"/>
        </w:numPr>
        <w:spacing w:before="300" w:after="100" w:afterAutospacing="1"/>
        <w:divId w:val="2049603437"/>
        <w:rPr>
          <w:rFonts w:ascii="Times New Roman" w:eastAsia="Times New Roman" w:hAnsi="Times New Roman"/>
          <w:sz w:val="24"/>
          <w:szCs w:val="24"/>
        </w:rPr>
      </w:pPr>
      <w:r w:rsidRPr="008244BD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8244BD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  <w:r w:rsidR="008244BD" w:rsidRPr="008244BD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C01C77" w:rsidRPr="008244BD" w:rsidSect="008244BD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77" w:rsidRDefault="00C01C77" w:rsidP="008244BD">
      <w:r>
        <w:separator/>
      </w:r>
    </w:p>
  </w:endnote>
  <w:endnote w:type="continuationSeparator" w:id="0">
    <w:p w:rsidR="00C01C77" w:rsidRDefault="00C01C77" w:rsidP="0082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4BD" w:rsidRDefault="008244BD" w:rsidP="008244BD">
    <w:pPr>
      <w:jc w:val="right"/>
    </w:pPr>
    <w:hyperlink r:id="rId1" w:history="1">
      <w:r w:rsidRPr="008244BD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77" w:rsidRDefault="00C01C77" w:rsidP="008244BD">
      <w:r>
        <w:separator/>
      </w:r>
    </w:p>
  </w:footnote>
  <w:footnote w:type="continuationSeparator" w:id="0">
    <w:p w:rsidR="00C01C77" w:rsidRDefault="00C01C77" w:rsidP="00824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42743"/>
      <w:docPartObj>
        <w:docPartGallery w:val="Page Numbers (Top of Page)"/>
        <w:docPartUnique/>
      </w:docPartObj>
    </w:sdtPr>
    <w:sdtContent>
      <w:p w:rsidR="008244BD" w:rsidRDefault="00824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44BD" w:rsidRDefault="00824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157"/>
    <w:multiLevelType w:val="multilevel"/>
    <w:tmpl w:val="E84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1739B"/>
    <w:multiLevelType w:val="multilevel"/>
    <w:tmpl w:val="A98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2623B8"/>
    <w:multiLevelType w:val="multilevel"/>
    <w:tmpl w:val="F1D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244BD"/>
    <w:rsid w:val="008244BD"/>
    <w:rsid w:val="00C0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E6D9-C967-4FF5-B89A-9E44A799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24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4BD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824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4B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9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5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строительных материалов</vt:lpstr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строительных материалов</dc:title>
  <dc:subject/>
  <dc:creator>User</dc:creator>
  <cp:keywords/>
  <dc:description/>
  <cp:lastModifiedBy>User</cp:lastModifiedBy>
  <cp:revision>2</cp:revision>
  <dcterms:created xsi:type="dcterms:W3CDTF">2020-04-07T20:05:00Z</dcterms:created>
  <dcterms:modified xsi:type="dcterms:W3CDTF">2020-04-07T20:05:00Z</dcterms:modified>
</cp:coreProperties>
</file>